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55524" w14:textId="32502120" w:rsidR="00B2798B" w:rsidRDefault="004A3D2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6F5CAF" wp14:editId="2CFFBC4E">
                <wp:simplePos x="0" y="0"/>
                <wp:positionH relativeFrom="column">
                  <wp:posOffset>-260350</wp:posOffset>
                </wp:positionH>
                <wp:positionV relativeFrom="paragraph">
                  <wp:posOffset>-1193165</wp:posOffset>
                </wp:positionV>
                <wp:extent cx="6923315" cy="10221685"/>
                <wp:effectExtent l="0" t="0" r="11430" b="27305"/>
                <wp:wrapNone/>
                <wp:docPr id="42" name="Caixa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3315" cy="1022168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08B3EBF" w14:textId="0A32F46D" w:rsidR="003D1BE8" w:rsidRDefault="003D1BE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5CB1EBB1" w14:textId="69A7DDA9" w:rsidR="003D1BE8" w:rsidRDefault="003D1BE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47691E68" w14:textId="7A3BC2C7" w:rsidR="003D1BE8" w:rsidRDefault="003D1BE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1AC4E97" w14:textId="2A4FF244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580DD466" w14:textId="259A21A7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2509B9EB" w14:textId="012E3355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6473F7E1" w14:textId="4FF94ED3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2A51E306" w14:textId="227F2603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02E209D9" w14:textId="50540DEA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43A6A81E" w14:textId="77777777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0E1918AD" w14:textId="73D45B05" w:rsidR="00811EF8" w:rsidRDefault="00811EF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14:paraId="34B4B52B" w14:textId="1E7E3203" w:rsidR="00811EF8" w:rsidRDefault="00811EF8" w:rsidP="003D1BE8">
                            <w:pPr>
                              <w:ind w:left="0" w:hanging="2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5168EA" wp14:editId="5032D251">
                                  <wp:extent cx="3924300" cy="993553"/>
                                  <wp:effectExtent l="0" t="0" r="0" b="0"/>
                                  <wp:docPr id="54" name="Imagem 54" descr="Texto&#10;&#10;Descrição gerada automa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Imagem 54" descr="Texto&#10;&#10;Descrição gerada automa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947973" cy="9995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CCD001" w14:textId="07DFCF00" w:rsidR="003D1BE8" w:rsidRDefault="003D1BE8" w:rsidP="003D1BE8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4BACC6" w:themeColor="accent5"/>
                                <w:sz w:val="96"/>
                                <w:szCs w:val="9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F5CAF" id="_x0000_t202" coordsize="21600,21600" o:spt="202" path="m,l,21600r21600,l21600,xe">
                <v:stroke joinstyle="miter"/>
                <v:path gradientshapeok="t" o:connecttype="rect"/>
              </v:shapetype>
              <v:shape id="Caixa de Texto 42" o:spid="_x0000_s1026" type="#_x0000_t202" style="position:absolute;left:0;text-align:left;margin-left:-20.5pt;margin-top:-93.95pt;width:545.15pt;height:80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" fillcolor="#00b050" strokecolor="red" strokeweight=".5pt">
                <v:textbox>
                  <w:txbxContent>
                    <w:p w14:paraId="408B3EBF" w14:textId="0A32F46D" w:rsidR="003D1BE8" w:rsidRDefault="003D1BE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5CB1EBB1" w14:textId="69A7DDA9" w:rsidR="003D1BE8" w:rsidRDefault="003D1BE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47691E68" w14:textId="7A3BC2C7" w:rsidR="003D1BE8" w:rsidRDefault="003D1BE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61AC4E97" w14:textId="2A4FF244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580DD466" w14:textId="259A21A7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2509B9EB" w14:textId="012E3355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6473F7E1" w14:textId="4FF94ED3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2A51E306" w14:textId="227F2603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02E209D9" w14:textId="50540DEA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43A6A81E" w14:textId="77777777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0E1918AD" w14:textId="73D45B05" w:rsidR="00811EF8" w:rsidRDefault="00811EF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  <w:p w14:paraId="34B4B52B" w14:textId="1E7E3203" w:rsidR="00811EF8" w:rsidRDefault="00811EF8" w:rsidP="003D1BE8">
                      <w:pPr>
                        <w:ind w:left="0" w:hanging="2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5168EA" wp14:editId="5032D251">
                            <wp:extent cx="3924300" cy="993553"/>
                            <wp:effectExtent l="0" t="0" r="0" b="0"/>
                            <wp:docPr id="54" name="Imagem 54" descr="Texto&#10;&#10;Descrição gerada automa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Imagem 54" descr="Texto&#10;&#10;Descrição gerada automa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947973" cy="9995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CCD001" w14:textId="07DFCF00" w:rsidR="003D1BE8" w:rsidRDefault="003D1BE8" w:rsidP="003D1BE8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4BACC6" w:themeColor="accent5"/>
                          <w:sz w:val="96"/>
                          <w:szCs w:val="9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chemeClr w14:val="accent5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E3B60A" w14:textId="4713A5B0" w:rsidR="004A3D27" w:rsidRDefault="004350C0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797052" wp14:editId="64ACF745">
                <wp:simplePos x="0" y="0"/>
                <wp:positionH relativeFrom="column">
                  <wp:posOffset>-262255</wp:posOffset>
                </wp:positionH>
                <wp:positionV relativeFrom="paragraph">
                  <wp:posOffset>2700020</wp:posOffset>
                </wp:positionV>
                <wp:extent cx="6922770" cy="10221595"/>
                <wp:effectExtent l="0" t="0" r="0" b="889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2770" cy="10221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96016C" w14:textId="77777777" w:rsidR="004350C0" w:rsidRPr="004350C0" w:rsidRDefault="004350C0" w:rsidP="004350C0">
                            <w:pPr>
                              <w:ind w:left="8" w:hanging="10"/>
                              <w:jc w:val="center"/>
                              <w:rPr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4350C0">
                              <w:rPr>
                                <w:b/>
                                <w:outline/>
                                <w:color w:val="C0504D" w:themeColor="accent2"/>
                                <w:sz w:val="96"/>
                                <w:szCs w:val="9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PROGRAMAS DE DISCIPLINAS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797052" id="Caixa de Texto 1" o:spid="_x0000_s1027" type="#_x0000_t202" style="position:absolute;left:0;text-align:left;margin-left:-20.65pt;margin-top:212.6pt;width:545.1pt;height:804.8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" filled="f" stroked="f">
                <v:fill o:detectmouseclick="t"/>
                <v:textbox style="mso-fit-shape-to-text:t">
                  <w:txbxContent>
                    <w:p w14:paraId="4896016C" w14:textId="77777777" w:rsidR="004350C0" w:rsidRPr="004350C0" w:rsidRDefault="004350C0" w:rsidP="004350C0">
                      <w:pPr>
                        <w:ind w:left="8" w:hanging="10"/>
                        <w:jc w:val="center"/>
                        <w:rPr>
                          <w:b/>
                          <w:outline/>
                          <w:color w:val="C0504D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4350C0">
                        <w:rPr>
                          <w:b/>
                          <w:outline/>
                          <w:color w:val="C0504D" w:themeColor="accent2"/>
                          <w:sz w:val="96"/>
                          <w:szCs w:val="9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PROGRAMAS DE DISCIPLINAS</w:t>
                      </w:r>
                    </w:p>
                  </w:txbxContent>
                </v:textbox>
              </v:shape>
            </w:pict>
          </mc:Fallback>
        </mc:AlternateContent>
      </w:r>
      <w:r w:rsidR="004A3D27">
        <w:rPr>
          <w:b/>
          <w:color w:val="000000"/>
          <w:sz w:val="28"/>
          <w:szCs w:val="28"/>
        </w:rPr>
        <w:br w:type="page"/>
      </w:r>
    </w:p>
    <w:p w14:paraId="6329B85D" w14:textId="6552ECC1" w:rsidR="00E71353" w:rsidRPr="00997DAF" w:rsidRDefault="00823AD8" w:rsidP="00C7717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0" w:firstLineChars="0" w:firstLine="720"/>
        <w:rPr>
          <w:color w:val="000000"/>
        </w:rPr>
      </w:pPr>
      <w:r w:rsidRPr="00997DAF">
        <w:rPr>
          <w:color w:val="000000"/>
        </w:rPr>
        <w:lastRenderedPageBreak/>
        <w:t>Os programas das disciplinas devem</w:t>
      </w:r>
      <w:r w:rsidRPr="00997DAF">
        <w:rPr>
          <w:color w:val="000000"/>
        </w:rPr>
        <w:t xml:space="preserve"> ser enviados</w:t>
      </w:r>
      <w:r w:rsidRPr="00997DAF">
        <w:rPr>
          <w:color w:val="FF0000"/>
        </w:rPr>
        <w:t xml:space="preserve"> </w:t>
      </w:r>
      <w:r w:rsidRPr="00997DAF">
        <w:t xml:space="preserve">pelo(a) diretor(a) de Ensino, via memorando, </w:t>
      </w:r>
      <w:r w:rsidRPr="00997DAF">
        <w:rPr>
          <w:color w:val="000000"/>
        </w:rPr>
        <w:t xml:space="preserve">individualmente, </w:t>
      </w:r>
      <w:r w:rsidRPr="00997DAF">
        <w:t>em arquivo word (.</w:t>
      </w:r>
      <w:proofErr w:type="spellStart"/>
      <w:r w:rsidRPr="00997DAF">
        <w:t>doc</w:t>
      </w:r>
      <w:proofErr w:type="spellEnd"/>
      <w:r w:rsidRPr="00997DAF">
        <w:t xml:space="preserve"> ou .</w:t>
      </w:r>
      <w:proofErr w:type="spellStart"/>
      <w:r w:rsidRPr="00997DAF">
        <w:t>docx</w:t>
      </w:r>
      <w:proofErr w:type="spellEnd"/>
      <w:r w:rsidRPr="00997DAF">
        <w:t xml:space="preserve">) e </w:t>
      </w:r>
      <w:proofErr w:type="spellStart"/>
      <w:r w:rsidRPr="00997DAF">
        <w:t>pdf</w:t>
      </w:r>
      <w:proofErr w:type="spellEnd"/>
      <w:r w:rsidRPr="00997DAF">
        <w:t xml:space="preserve"> a</w:t>
      </w:r>
      <w:r w:rsidRPr="00997DAF">
        <w:rPr>
          <w:color w:val="000000"/>
        </w:rPr>
        <w:t>c</w:t>
      </w:r>
      <w:r w:rsidRPr="00997DAF">
        <w:t xml:space="preserve">ompanhado de ata de aprovação do Colegiado. Os arquivos contendo os programas </w:t>
      </w:r>
      <w:r w:rsidRPr="00997DAF">
        <w:t xml:space="preserve">das disciplinas deverão </w:t>
      </w:r>
      <w:r w:rsidR="00997DAF" w:rsidRPr="00997DAF">
        <w:t xml:space="preserve">seguir </w:t>
      </w:r>
      <w:r w:rsidR="00997DAF" w:rsidRPr="00997DAF">
        <w:rPr>
          <w:color w:val="000000"/>
        </w:rPr>
        <w:t>a</w:t>
      </w:r>
      <w:r w:rsidRPr="00997DAF">
        <w:rPr>
          <w:color w:val="000000"/>
        </w:rPr>
        <w:t xml:space="preserve"> seguinte nomenclatura padrão: </w:t>
      </w:r>
    </w:p>
    <w:p w14:paraId="5292A06D" w14:textId="77777777" w:rsidR="00E71353" w:rsidRPr="00997DAF" w:rsidRDefault="00823AD8">
      <w:pPr>
        <w:spacing w:before="120" w:after="120"/>
        <w:ind w:left="0" w:hanging="2"/>
        <w:jc w:val="center"/>
      </w:pPr>
      <w:r w:rsidRPr="00997DAF">
        <w:t>[código]</w:t>
      </w:r>
      <w:proofErr w:type="gramStart"/>
      <w:r w:rsidRPr="00997DAF">
        <w:rPr>
          <w:b/>
        </w:rPr>
        <w:t>_</w:t>
      </w:r>
      <w:r w:rsidRPr="00997DAF">
        <w:t>[</w:t>
      </w:r>
      <w:proofErr w:type="gramEnd"/>
      <w:r w:rsidRPr="00997DAF">
        <w:t>nome da disciplina]</w:t>
      </w:r>
      <w:r w:rsidRPr="00997DAF">
        <w:rPr>
          <w:b/>
        </w:rPr>
        <w:t>_</w:t>
      </w:r>
      <w:r w:rsidRPr="00997DAF">
        <w:t>[ano de vigência]</w:t>
      </w:r>
      <w:r w:rsidRPr="00997DAF">
        <w:rPr>
          <w:b/>
        </w:rPr>
        <w:t>_</w:t>
      </w:r>
      <w:r w:rsidRPr="00997DAF">
        <w:t>[semestre de vigência]</w:t>
      </w:r>
    </w:p>
    <w:p w14:paraId="5E214ADD" w14:textId="77777777" w:rsidR="00E71353" w:rsidRPr="00997DAF" w:rsidRDefault="00E71353">
      <w:pPr>
        <w:spacing w:before="120" w:after="120"/>
        <w:ind w:left="0" w:hanging="2"/>
        <w:jc w:val="center"/>
      </w:pPr>
    </w:p>
    <w:p w14:paraId="3E41F540" w14:textId="77777777" w:rsidR="00E71353" w:rsidRPr="00997DAF" w:rsidRDefault="00823AD8">
      <w:pPr>
        <w:spacing w:before="120" w:after="120"/>
        <w:ind w:left="0" w:hanging="2"/>
        <w:jc w:val="left"/>
      </w:pPr>
      <w:r w:rsidRPr="00997DAF">
        <w:t>No caso de uma nova disciplina:</w:t>
      </w:r>
    </w:p>
    <w:p w14:paraId="036A607C" w14:textId="77777777" w:rsidR="00E71353" w:rsidRPr="00997DAF" w:rsidRDefault="00823AD8">
      <w:pPr>
        <w:spacing w:before="120" w:after="120"/>
        <w:ind w:left="0" w:hanging="2"/>
        <w:jc w:val="center"/>
      </w:pPr>
      <w:r w:rsidRPr="00997DAF">
        <w:t xml:space="preserve">[nome da </w:t>
      </w:r>
      <w:proofErr w:type="gramStart"/>
      <w:r w:rsidRPr="00997DAF">
        <w:t>disciplina]</w:t>
      </w:r>
      <w:r w:rsidRPr="00997DAF">
        <w:rPr>
          <w:b/>
        </w:rPr>
        <w:t>_</w:t>
      </w:r>
      <w:proofErr w:type="gramEnd"/>
      <w:r w:rsidRPr="00997DAF">
        <w:t>[ano de vigência]</w:t>
      </w:r>
      <w:r w:rsidRPr="00997DAF">
        <w:rPr>
          <w:b/>
        </w:rPr>
        <w:t>_</w:t>
      </w:r>
      <w:r w:rsidRPr="00997DAF">
        <w:t>[semestre de vigência]</w:t>
      </w:r>
    </w:p>
    <w:p w14:paraId="23042C6C" w14:textId="77777777" w:rsidR="00E71353" w:rsidRPr="00997DAF" w:rsidRDefault="00E71353">
      <w:pPr>
        <w:spacing w:before="120" w:after="120"/>
        <w:ind w:left="0" w:hanging="2"/>
        <w:jc w:val="center"/>
      </w:pPr>
    </w:p>
    <w:p w14:paraId="7228E7A0" w14:textId="77777777" w:rsidR="00E71353" w:rsidRPr="00997DAF" w:rsidRDefault="00823AD8" w:rsidP="009E4B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 w:rsidRPr="00997DAF">
        <w:t>[código]: igual ao do sistema acadêmico. Manter em branco no caso de novas disciplinas;</w:t>
      </w:r>
    </w:p>
    <w:p w14:paraId="264ACE67" w14:textId="77777777" w:rsidR="00E71353" w:rsidRPr="00997DAF" w:rsidRDefault="00823AD8" w:rsidP="009E4B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 w:rsidRPr="00997DAF">
        <w:t xml:space="preserve">[nome da disciplina]: primeiro e segundo nome em letras minúsculas, com a primeira letra da palavra em maiúscula, separados por </w:t>
      </w:r>
      <w:proofErr w:type="spellStart"/>
      <w:r w:rsidRPr="009E4BA7">
        <w:t>underline</w:t>
      </w:r>
      <w:proofErr w:type="spellEnd"/>
      <w:r w:rsidRPr="009E4BA7">
        <w:t xml:space="preserve"> </w:t>
      </w:r>
      <w:r w:rsidRPr="00997DAF">
        <w:t>(sem uso de “</w:t>
      </w:r>
      <w:proofErr w:type="gramStart"/>
      <w:r w:rsidRPr="00997DAF">
        <w:t>e“</w:t>
      </w:r>
      <w:proofErr w:type="gramEnd"/>
      <w:r w:rsidRPr="00997DAF">
        <w:t xml:space="preserve">, “de”, “em”, sem acentos, til e cedilha). </w:t>
      </w:r>
    </w:p>
    <w:p w14:paraId="1EDD00D7" w14:textId="0B538131" w:rsidR="00E71353" w:rsidRPr="00997DAF" w:rsidRDefault="00823AD8" w:rsidP="009E4B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 w:rsidRPr="00997DAF">
        <w:t>Quando houver romanos na numeração (I,</w:t>
      </w:r>
      <w:r w:rsidR="00383CF6">
        <w:t xml:space="preserve"> </w:t>
      </w:r>
      <w:r w:rsidRPr="00997DAF">
        <w:t>II,</w:t>
      </w:r>
      <w:r w:rsidR="00383CF6">
        <w:t xml:space="preserve"> </w:t>
      </w:r>
      <w:r w:rsidRPr="00997DAF">
        <w:t xml:space="preserve">IV...), estes números devem ser colocados após o segundo nome da disciplina, separados por </w:t>
      </w:r>
      <w:proofErr w:type="spellStart"/>
      <w:r w:rsidRPr="009E4BA7">
        <w:t>underline</w:t>
      </w:r>
      <w:proofErr w:type="spellEnd"/>
      <w:r w:rsidRPr="00997DAF">
        <w:t>.</w:t>
      </w:r>
    </w:p>
    <w:p w14:paraId="1F75ED28" w14:textId="77777777" w:rsidR="00E71353" w:rsidRPr="00997DAF" w:rsidRDefault="00823AD8" w:rsidP="009E4B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 w:rsidRPr="00997DAF">
        <w:t>[ano de vigência]: conforme vigência a ser aprovada e aplicada;</w:t>
      </w:r>
    </w:p>
    <w:p w14:paraId="0A17E217" w14:textId="77777777" w:rsidR="00E71353" w:rsidRPr="00997DAF" w:rsidRDefault="00823AD8" w:rsidP="009E4B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 w:rsidRPr="00997DAF">
        <w:t>[semestre de vigência]: conforme vigência a ser a</w:t>
      </w:r>
      <w:r w:rsidRPr="00997DAF">
        <w:t>provada e aplicada.</w:t>
      </w:r>
    </w:p>
    <w:p w14:paraId="51493591" w14:textId="77777777" w:rsidR="00E71353" w:rsidRDefault="00E71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0098D1C6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rPr>
          <w:b/>
        </w:rPr>
        <w:t>1. Estrutura geral</w:t>
      </w:r>
      <w:r>
        <w:t>: Arquivos word (</w:t>
      </w:r>
      <w:proofErr w:type="spellStart"/>
      <w:r>
        <w:t>doc</w:t>
      </w:r>
      <w:proofErr w:type="spellEnd"/>
      <w:r>
        <w:t xml:space="preserve"> ou </w:t>
      </w:r>
      <w:proofErr w:type="spellStart"/>
      <w:r>
        <w:t>docx</w:t>
      </w:r>
      <w:proofErr w:type="spellEnd"/>
      <w:r>
        <w:t>) em formato A4 (210mmx297mm), margem superior e inferior de 2 cm e esquerda e direita de 3 cm.</w:t>
      </w:r>
    </w:p>
    <w:p w14:paraId="7B31F6FB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rPr>
          <w:b/>
        </w:rPr>
        <w:t>2. Cabeçalho:</w:t>
      </w:r>
      <w:r>
        <w:t xml:space="preserve"> contendo os elementos conforme Figura 1</w:t>
      </w:r>
      <w:r>
        <w:t>. Fonte Arial, corpo 10, espaçamento entre linhas simples, alinhamento centralizado.</w:t>
      </w:r>
    </w:p>
    <w:p w14:paraId="46DCE88A" w14:textId="77777777" w:rsidR="00E71353" w:rsidRPr="0079170B" w:rsidRDefault="00E7135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sz w:val="14"/>
          <w:szCs w:val="14"/>
        </w:rPr>
      </w:pPr>
    </w:p>
    <w:p w14:paraId="23D1D046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>Figura 1 – Elementos do Cabeçalho</w:t>
      </w:r>
    </w:p>
    <w:tbl>
      <w:tblPr>
        <w:tblStyle w:val="a"/>
        <w:tblW w:w="9398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9398"/>
      </w:tblGrid>
      <w:tr w:rsidR="00E71353" w14:paraId="08FAA82F" w14:textId="77777777" w:rsidTr="004A3D27">
        <w:trPr>
          <w:trHeight w:val="1748"/>
        </w:trPr>
        <w:tc>
          <w:tcPr>
            <w:tcW w:w="9398" w:type="dxa"/>
          </w:tcPr>
          <w:p w14:paraId="432FD49D" w14:textId="77777777" w:rsidR="00E71353" w:rsidRDefault="00823AD8">
            <w:pPr>
              <w:ind w:left="0" w:hanging="2"/>
              <w:jc w:val="center"/>
            </w:pPr>
            <w:r>
              <w:rPr>
                <w:noProof/>
              </w:rPr>
              <w:drawing>
                <wp:inline distT="0" distB="0" distL="114300" distR="114300" wp14:anchorId="5D0866C5" wp14:editId="265B8C34">
                  <wp:extent cx="419100" cy="457200"/>
                  <wp:effectExtent l="0" t="0" r="0" b="0"/>
                  <wp:docPr id="1027" name="image1.png" descr="Descrição: brasao da republic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Descrição: brasao da republica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1CFC53F1" w14:textId="77777777" w:rsidR="00E71353" w:rsidRPr="00AD7D33" w:rsidRDefault="00823AD8">
            <w:pPr>
              <w:ind w:left="0" w:hanging="2"/>
              <w:jc w:val="center"/>
              <w:rPr>
                <w:sz w:val="20"/>
                <w:szCs w:val="20"/>
              </w:rPr>
            </w:pPr>
            <w:r w:rsidRPr="00AD7D33">
              <w:rPr>
                <w:sz w:val="20"/>
                <w:szCs w:val="20"/>
              </w:rPr>
              <w:t>Serviço Público Federal</w:t>
            </w:r>
          </w:p>
          <w:p w14:paraId="172D1447" w14:textId="77777777" w:rsidR="00E71353" w:rsidRPr="00AD7D33" w:rsidRDefault="00823AD8">
            <w:pPr>
              <w:ind w:left="0" w:hanging="2"/>
              <w:jc w:val="center"/>
              <w:rPr>
                <w:sz w:val="20"/>
                <w:szCs w:val="20"/>
              </w:rPr>
            </w:pPr>
            <w:r w:rsidRPr="00AD7D33">
              <w:rPr>
                <w:sz w:val="20"/>
                <w:szCs w:val="20"/>
              </w:rPr>
              <w:t>Instituto Federal de Educação, Ciência e Tecnologia Sul-rio-grandense</w:t>
            </w:r>
          </w:p>
          <w:p w14:paraId="376FA576" w14:textId="77777777" w:rsidR="00E71353" w:rsidRPr="00AD7D33" w:rsidRDefault="00823AD8">
            <w:pPr>
              <w:ind w:left="0" w:hanging="2"/>
              <w:jc w:val="center"/>
              <w:rPr>
                <w:sz w:val="20"/>
                <w:szCs w:val="20"/>
              </w:rPr>
            </w:pPr>
            <w:proofErr w:type="spellStart"/>
            <w:r w:rsidRPr="00AD7D33">
              <w:rPr>
                <w:sz w:val="20"/>
                <w:szCs w:val="20"/>
              </w:rPr>
              <w:t>Pró-Reitoria</w:t>
            </w:r>
            <w:proofErr w:type="spellEnd"/>
            <w:r w:rsidRPr="00AD7D33">
              <w:rPr>
                <w:sz w:val="20"/>
                <w:szCs w:val="20"/>
              </w:rPr>
              <w:t xml:space="preserve"> de Ensino</w:t>
            </w:r>
          </w:p>
          <w:p w14:paraId="512B6626" w14:textId="77777777" w:rsidR="00E71353" w:rsidRDefault="00E71353">
            <w:pPr>
              <w:ind w:left="0" w:hanging="2"/>
              <w:jc w:val="center"/>
            </w:pPr>
          </w:p>
        </w:tc>
      </w:tr>
    </w:tbl>
    <w:p w14:paraId="29EEEB29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rPr>
          <w:b/>
          <w:color w:val="000000"/>
        </w:rPr>
        <w:t>3. Dados de identificação:</w:t>
      </w:r>
      <w:r>
        <w:rPr>
          <w:color w:val="000000"/>
        </w:rPr>
        <w:t xml:space="preserve"> contendo os elementos da </w:t>
      </w:r>
      <w:r>
        <w:t>Quadro</w:t>
      </w:r>
      <w:r>
        <w:rPr>
          <w:color w:val="000000"/>
        </w:rPr>
        <w:t xml:space="preserve"> 1. Fonte Arial, corpo 12, espaçamento entre linhas simples. Observar:</w:t>
      </w:r>
    </w:p>
    <w:p w14:paraId="4DC056FD" w14:textId="77777777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>Os dados a serem preenchidos no quadro de identificação, NÃO são em negrito.</w:t>
      </w:r>
    </w:p>
    <w:p w14:paraId="66D6129B" w14:textId="68823889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lastRenderedPageBreak/>
        <w:t>O campo "</w:t>
      </w:r>
      <w:r>
        <w:t>DISCIPLINA</w:t>
      </w:r>
      <w:r>
        <w:rPr>
          <w:color w:val="000000"/>
        </w:rPr>
        <w:t xml:space="preserve">" deve ser preenchido com o nome oficial da disciplina </w:t>
      </w:r>
      <w:r>
        <w:t>conforme sistema acadêmico,</w:t>
      </w:r>
      <w:r>
        <w:rPr>
          <w:color w:val="000000"/>
        </w:rPr>
        <w:t xml:space="preserve"> usando a primeira letra de cada palavra maiúscula e as demais minúsculas</w:t>
      </w:r>
      <w:r w:rsidR="00C7717E">
        <w:rPr>
          <w:color w:val="000000"/>
        </w:rPr>
        <w:t>.</w:t>
      </w:r>
    </w:p>
    <w:p w14:paraId="3D94B753" w14:textId="79D76689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t>Ex.</w:t>
      </w:r>
      <w:r>
        <w:t>: Linguística Aplicada; Termodinâmica para Engenharia.</w:t>
      </w:r>
    </w:p>
    <w:p w14:paraId="57859EF6" w14:textId="77777777" w:rsidR="00BC4CA0" w:rsidRDefault="00BC4CA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0D49BE07" w14:textId="1795AFC3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>O campo "Vigência" deve ser preenchido:</w:t>
      </w:r>
    </w:p>
    <w:p w14:paraId="610BC1F9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rPr>
          <w:color w:val="000000"/>
        </w:rPr>
        <w:t xml:space="preserve">- </w:t>
      </w:r>
      <w:proofErr w:type="gramStart"/>
      <w:r>
        <w:rPr>
          <w:color w:val="000000"/>
        </w:rPr>
        <w:t>quando</w:t>
      </w:r>
      <w:proofErr w:type="gramEnd"/>
      <w:r>
        <w:rPr>
          <w:color w:val="000000"/>
        </w:rPr>
        <w:t xml:space="preserve"> a disciplina for ofertada pela primeira vez, com o período letivo do início da vigência da matriz curricular. Exemplo: se a matriz entrou em vigência em</w:t>
      </w:r>
      <w:r>
        <w:rPr>
          <w:color w:val="000000"/>
        </w:rPr>
        <w:t xml:space="preserve"> </w:t>
      </w:r>
      <w:r>
        <w:t xml:space="preserve">2022/2, o campo “Vigência” deve coincidir com a vigência da matriz - </w:t>
      </w:r>
      <w:r>
        <w:rPr>
          <w:b/>
        </w:rPr>
        <w:t>a partir de 2022/2</w:t>
      </w:r>
      <w:r>
        <w:t>.</w:t>
      </w:r>
    </w:p>
    <w:p w14:paraId="1B1D4679" w14:textId="6194F3F5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t xml:space="preserve">- </w:t>
      </w:r>
      <w:proofErr w:type="gramStart"/>
      <w:r>
        <w:t>nos</w:t>
      </w:r>
      <w:proofErr w:type="gramEnd"/>
      <w:r>
        <w:t xml:space="preserve"> casos de alteração de programa de disciplina, a vigência deve ser preenchida com o período letivo no qual a alteração passará a viger. </w:t>
      </w:r>
    </w:p>
    <w:p w14:paraId="2A5FDD17" w14:textId="77777777" w:rsidR="0099437D" w:rsidRDefault="00994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</w:p>
    <w:p w14:paraId="4D2561B4" w14:textId="627ABA6C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b/>
        </w:rPr>
      </w:pPr>
      <w:r>
        <w:t xml:space="preserve">Ex.: </w:t>
      </w:r>
      <w:r>
        <w:t xml:space="preserve"> </w:t>
      </w:r>
      <w:r>
        <w:rPr>
          <w:b/>
        </w:rPr>
        <w:t>a partir de 2023/2</w:t>
      </w:r>
    </w:p>
    <w:p w14:paraId="2E2216C0" w14:textId="73AB3FE2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 xml:space="preserve">O </w:t>
      </w:r>
      <w:r w:rsidRPr="00CF573C">
        <w:t>campo</w:t>
      </w:r>
      <w:r>
        <w:rPr>
          <w:color w:val="000000"/>
        </w:rPr>
        <w:t xml:space="preserve"> “Período letivo” deve ser preenchido com o período letivo no qual a disciplina está prevista na matriz curricular, em número ordinal, seguido do tipo do período letivo do curso, conforme regime do curso. </w:t>
      </w:r>
    </w:p>
    <w:p w14:paraId="0BBEA85B" w14:textId="77777777" w:rsidR="006C5D88" w:rsidRDefault="006C5D88" w:rsidP="006C5D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20" w:firstLineChars="0" w:firstLine="0"/>
        <w:rPr>
          <w:color w:val="000000"/>
        </w:rPr>
      </w:pPr>
    </w:p>
    <w:p w14:paraId="6CCF8DDA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>
        <w:t>Ex.</w:t>
      </w:r>
      <w:proofErr w:type="gramStart"/>
      <w:r>
        <w:t xml:space="preserve">: </w:t>
      </w:r>
      <w:r>
        <w:rPr>
          <w:color w:val="000000"/>
        </w:rPr>
        <w:t xml:space="preserve"> (</w:t>
      </w:r>
      <w:proofErr w:type="gramEnd"/>
      <w:r>
        <w:rPr>
          <w:color w:val="000000"/>
        </w:rPr>
        <w:t>i) 1° ano; (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 xml:space="preserve">) 3° semestre.  </w:t>
      </w:r>
    </w:p>
    <w:p w14:paraId="7181D6AF" w14:textId="77777777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 xml:space="preserve">O </w:t>
      </w:r>
      <w:r w:rsidRPr="00CF573C">
        <w:t>p</w:t>
      </w:r>
      <w:r w:rsidRPr="00CF573C">
        <w:t>reenchimento</w:t>
      </w:r>
      <w:r>
        <w:rPr>
          <w:color w:val="000000"/>
        </w:rPr>
        <w:t xml:space="preserve"> do campo “Carga horária total” é em hora relógio.</w:t>
      </w:r>
    </w:p>
    <w:p w14:paraId="1D15E665" w14:textId="77777777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>
        <w:t xml:space="preserve">Os campos destinados às cargas horárias (CH) específicas de extensão, pesquisa e prática, deverão ser preenchidos em hora relógio. </w:t>
      </w:r>
    </w:p>
    <w:p w14:paraId="6C347D0A" w14:textId="77777777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>
        <w:t xml:space="preserve">O campo destinado a </w:t>
      </w:r>
      <w:proofErr w:type="spellStart"/>
      <w:r>
        <w:t>EaD</w:t>
      </w:r>
      <w:proofErr w:type="spellEnd"/>
      <w:r>
        <w:t xml:space="preserve"> deve ser preenchido em percentual (de</w:t>
      </w:r>
      <w:r>
        <w:t xml:space="preserve">ve ser observado que a </w:t>
      </w:r>
      <w:proofErr w:type="gramStart"/>
      <w:r>
        <w:t>CH  EAD</w:t>
      </w:r>
      <w:proofErr w:type="gramEnd"/>
      <w:r>
        <w:t xml:space="preserve"> não ultrapasse a 40% da CH total  do Curso).</w:t>
      </w:r>
    </w:p>
    <w:p w14:paraId="34ADEC5C" w14:textId="77777777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</w:pPr>
      <w:r>
        <w:t xml:space="preserve">No caso </w:t>
      </w:r>
      <w:proofErr w:type="gramStart"/>
      <w:r>
        <w:t>do</w:t>
      </w:r>
      <w:proofErr w:type="gramEnd"/>
      <w:r>
        <w:t xml:space="preserve"> componente curricular não possuir cargas CH destinadas a atividades específicas de extensão, pesquisa, práticas e percentual em </w:t>
      </w:r>
      <w:proofErr w:type="spellStart"/>
      <w:r>
        <w:t>EaD</w:t>
      </w:r>
      <w:proofErr w:type="spellEnd"/>
      <w:r>
        <w:t>, deve-se preencher os espaços com “NS</w:t>
      </w:r>
      <w:r>
        <w:t>A” (Não Se Aplica).</w:t>
      </w:r>
    </w:p>
    <w:p w14:paraId="0F51457D" w14:textId="322065CD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>O “</w:t>
      </w:r>
      <w:r w:rsidRPr="00CF573C">
        <w:t>Código</w:t>
      </w:r>
      <w:r>
        <w:rPr>
          <w:color w:val="000000"/>
        </w:rPr>
        <w:t>” d</w:t>
      </w:r>
      <w:r>
        <w:t>a disciplina</w:t>
      </w:r>
      <w:r>
        <w:rPr>
          <w:color w:val="000000"/>
        </w:rPr>
        <w:t xml:space="preserve"> deve ser preenchido com a sigla </w:t>
      </w:r>
      <w:r>
        <w:t>cadastrada</w:t>
      </w:r>
      <w:r>
        <w:rPr>
          <w:color w:val="000000"/>
        </w:rPr>
        <w:t xml:space="preserve"> no sistema acadêmico, disponibilizado pelos setores de registros acadêmicos dos </w:t>
      </w:r>
      <w:r>
        <w:t>Câmpus</w:t>
      </w:r>
      <w:r>
        <w:rPr>
          <w:i/>
        </w:rPr>
        <w:t>.</w:t>
      </w:r>
      <w:r>
        <w:rPr>
          <w:color w:val="000000"/>
        </w:rPr>
        <w:t xml:space="preserve"> Se for </w:t>
      </w:r>
      <w:r w:rsidR="006C5D88">
        <w:rPr>
          <w:color w:val="000000"/>
        </w:rPr>
        <w:t xml:space="preserve">uma </w:t>
      </w:r>
      <w:r>
        <w:rPr>
          <w:color w:val="000000"/>
        </w:rPr>
        <w:t>disciplina ainda não cadastrada, deve-se deixar esse campo em branco.</w:t>
      </w:r>
    </w:p>
    <w:p w14:paraId="30F0EB45" w14:textId="257E7263" w:rsidR="006C5D88" w:rsidRDefault="006C5D88" w:rsidP="006C5D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7EF6FBE7" w14:textId="642AD91B" w:rsidR="006C5D88" w:rsidRDefault="006C5D88" w:rsidP="006C5D8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3BE38B80" w14:textId="77777777" w:rsidR="00E71353" w:rsidRDefault="00E71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left"/>
        <w:rPr>
          <w:sz w:val="20"/>
          <w:szCs w:val="20"/>
        </w:rPr>
      </w:pPr>
    </w:p>
    <w:p w14:paraId="236B8518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color w:val="000000"/>
          <w:sz w:val="22"/>
          <w:szCs w:val="22"/>
        </w:rPr>
      </w:pPr>
      <w:r>
        <w:rPr>
          <w:color w:val="000000"/>
          <w:sz w:val="20"/>
          <w:szCs w:val="20"/>
        </w:rPr>
        <w:lastRenderedPageBreak/>
        <w:t>Quadro 1 – Dados de Identificação</w:t>
      </w:r>
    </w:p>
    <w:tbl>
      <w:tblPr>
        <w:tblStyle w:val="a0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095"/>
        <w:gridCol w:w="4959"/>
      </w:tblGrid>
      <w:tr w:rsidR="00E71353" w14:paraId="48D5A276" w14:textId="77777777" w:rsidTr="00861A5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DAA28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DISCIPLINA:</w:t>
            </w:r>
            <w:r>
              <w:rPr>
                <w:color w:val="FF0000"/>
              </w:rPr>
              <w:t xml:space="preserve"> </w:t>
            </w:r>
            <w:r>
              <w:rPr>
                <w:color w:val="000000"/>
              </w:rPr>
              <w:t>[Nome oficial da disciplina]</w:t>
            </w:r>
          </w:p>
        </w:tc>
      </w:tr>
      <w:tr w:rsidR="00E71353" w14:paraId="25B8B73F" w14:textId="77777777" w:rsidTr="00861A55"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724B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Vigência: </w:t>
            </w:r>
            <w:r>
              <w:rPr>
                <w:color w:val="000000"/>
              </w:rPr>
              <w:t>a partir de [ano]/[semestre]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B7087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Período letivo:</w:t>
            </w:r>
            <w:r>
              <w:rPr>
                <w:color w:val="000000"/>
              </w:rPr>
              <w:t xml:space="preserve"> [conforme matriz]</w:t>
            </w:r>
            <w:r>
              <w:rPr>
                <w:b/>
                <w:color w:val="000000"/>
              </w:rPr>
              <w:t xml:space="preserve"> </w:t>
            </w:r>
          </w:p>
        </w:tc>
      </w:tr>
      <w:tr w:rsidR="00E71353" w14:paraId="729E9F1C" w14:textId="77777777" w:rsidTr="00861A55"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BB50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Carga horária total: </w:t>
            </w:r>
            <w:r>
              <w:rPr>
                <w:color w:val="000000"/>
              </w:rPr>
              <w:t>[número] h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0B438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Código: </w:t>
            </w:r>
            <w:r>
              <w:rPr>
                <w:color w:val="000000"/>
              </w:rPr>
              <w:t>[ver sistema acadêmico]</w:t>
            </w:r>
          </w:p>
        </w:tc>
      </w:tr>
      <w:tr w:rsidR="00E71353" w14:paraId="5B822613" w14:textId="77777777" w:rsidTr="00861A55"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ADC0C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</w:rPr>
            </w:pPr>
            <w:r>
              <w:rPr>
                <w:b/>
              </w:rPr>
              <w:t xml:space="preserve">CH Extensão: </w:t>
            </w:r>
            <w:r>
              <w:t>[número] h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8A156" w14:textId="77777777" w:rsidR="00E71353" w:rsidRDefault="00823AD8">
            <w:pPr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 xml:space="preserve">CH Pesquisa: </w:t>
            </w:r>
            <w:r>
              <w:t>[número] h</w:t>
            </w:r>
          </w:p>
        </w:tc>
      </w:tr>
      <w:tr w:rsidR="00E71353" w14:paraId="47D01FDF" w14:textId="77777777" w:rsidTr="00861A55">
        <w:tc>
          <w:tcPr>
            <w:tcW w:w="25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8BD5" w14:textId="77777777" w:rsidR="00E71353" w:rsidRDefault="00823AD8">
            <w:pPr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 xml:space="preserve">CH Prática: </w:t>
            </w:r>
            <w:r>
              <w:t>[número] h</w:t>
            </w:r>
          </w:p>
        </w:tc>
        <w:tc>
          <w:tcPr>
            <w:tcW w:w="2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0378F" w14:textId="77777777" w:rsidR="00E71353" w:rsidRDefault="00823AD8">
            <w:pPr>
              <w:ind w:left="0" w:hanging="2"/>
              <w:rPr>
                <w:b/>
                <w:color w:val="000000"/>
              </w:rPr>
            </w:pPr>
            <w:r>
              <w:rPr>
                <w:b/>
              </w:rPr>
              <w:t xml:space="preserve">% </w:t>
            </w:r>
            <w:proofErr w:type="spellStart"/>
            <w:r>
              <w:rPr>
                <w:b/>
              </w:rPr>
              <w:t>EaD</w:t>
            </w:r>
            <w:proofErr w:type="spellEnd"/>
            <w:r>
              <w:rPr>
                <w:b/>
              </w:rPr>
              <w:t xml:space="preserve">: </w:t>
            </w:r>
            <w:r>
              <w:t>[número] %</w:t>
            </w:r>
          </w:p>
        </w:tc>
      </w:tr>
      <w:tr w:rsidR="00E71353" w14:paraId="04315E6E" w14:textId="77777777" w:rsidTr="00861A55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38D53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Ementa: </w:t>
            </w:r>
            <w:r>
              <w:rPr>
                <w:color w:val="000000"/>
              </w:rPr>
              <w:t>[conforme Orientação Normativa nº 001/2010]</w:t>
            </w:r>
          </w:p>
        </w:tc>
      </w:tr>
    </w:tbl>
    <w:p w14:paraId="75005B0E" w14:textId="77777777" w:rsidR="00E71353" w:rsidRDefault="00E7135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9B211A9" w14:textId="3BE4625F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 w:rsidRPr="00DE5D74">
        <w:rPr>
          <w:b/>
          <w:bCs/>
          <w:color w:val="000000"/>
        </w:rPr>
        <w:t>4. Nos itens “Conteúdos”, “Bibliografia básica” e “Bibliografia complementar”:</w:t>
      </w:r>
      <w:r>
        <w:rPr>
          <w:color w:val="000000"/>
        </w:rPr>
        <w:t xml:space="preserve"> Fonte Arial, corpo 12, em negrito, espaçamento entre linhas simples, espaçamento do parágrafo antes e depois de 12 pontos. Não necessita linha em branco antes nem depois de cada</w:t>
      </w:r>
      <w:r>
        <w:rPr>
          <w:color w:val="000000"/>
        </w:rPr>
        <w:t xml:space="preserve"> item.</w:t>
      </w:r>
    </w:p>
    <w:p w14:paraId="439EBD9D" w14:textId="5D7C7A48" w:rsidR="004A3F7C" w:rsidRDefault="004A3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14:paraId="2F5C57B0" w14:textId="3AB1821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</w:rPr>
      </w:pPr>
      <w:r w:rsidRPr="00DE5D74">
        <w:rPr>
          <w:b/>
          <w:bCs/>
          <w:color w:val="000000"/>
        </w:rPr>
        <w:t>5. Os conteúdos</w:t>
      </w:r>
      <w:r>
        <w:rPr>
          <w:color w:val="000000"/>
        </w:rPr>
        <w:t xml:space="preserve"> devem ser divididos em unidades, as quais podem ser subdivididas em diferentes níveis, conforme a necessidade. Devem utilizar fonte Arial, corpo 12, com a primeira letra maiúscula e as demais minúsculas, espaçamento entre linhas simp</w:t>
      </w:r>
      <w:r>
        <w:rPr>
          <w:color w:val="000000"/>
        </w:rPr>
        <w:t>les, sem utilização de linha em branco antes nem depois de cada título ou subtítu</w:t>
      </w:r>
      <w:r>
        <w:rPr>
          <w:color w:val="000000"/>
        </w:rPr>
        <w:t>l</w:t>
      </w:r>
      <w:r>
        <w:rPr>
          <w:color w:val="000000"/>
        </w:rPr>
        <w:t>o</w:t>
      </w:r>
      <w:r>
        <w:rPr>
          <w:color w:val="000000"/>
        </w:rPr>
        <w:t>.</w:t>
      </w:r>
    </w:p>
    <w:p w14:paraId="46D871D0" w14:textId="77777777" w:rsidR="0099437D" w:rsidRDefault="00994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color w:val="000000"/>
          <w:sz w:val="22"/>
          <w:szCs w:val="22"/>
        </w:rPr>
      </w:pPr>
    </w:p>
    <w:p w14:paraId="049CC5DF" w14:textId="78932102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 xml:space="preserve">O </w:t>
      </w:r>
      <w:r w:rsidRPr="00CF573C">
        <w:t>título</w:t>
      </w:r>
      <w:r>
        <w:rPr>
          <w:color w:val="000000"/>
        </w:rPr>
        <w:t xml:space="preserve"> “UNIDADE” deve ser em letras maiúsculas, seguido de um identificador de ordem, com numeração em algarismos romanos. O texto que identifica a unidade deve utilizar apenas a primeira letra maiúscula e deve ser separado do identificador da unidade po</w:t>
      </w:r>
      <w:r>
        <w:rPr>
          <w:color w:val="000000"/>
        </w:rPr>
        <w:t>r um hífen.</w:t>
      </w:r>
    </w:p>
    <w:p w14:paraId="3F6651DF" w14:textId="77777777" w:rsidR="0099437D" w:rsidRDefault="0099437D" w:rsidP="0099437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720" w:firstLineChars="0" w:firstLine="0"/>
        <w:rPr>
          <w:color w:val="000000"/>
        </w:rPr>
      </w:pPr>
    </w:p>
    <w:p w14:paraId="0D5FA1B4" w14:textId="0145AB72" w:rsidR="00E71353" w:rsidRDefault="00823AD8" w:rsidP="00CF573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firstLineChars="0"/>
        <w:rPr>
          <w:color w:val="000000"/>
        </w:rPr>
      </w:pPr>
      <w:r>
        <w:rPr>
          <w:color w:val="000000"/>
        </w:rPr>
        <w:t xml:space="preserve">As </w:t>
      </w:r>
      <w:r w:rsidRPr="00CF573C">
        <w:t>diferentes</w:t>
      </w:r>
      <w:r>
        <w:rPr>
          <w:color w:val="000000"/>
        </w:rPr>
        <w:t xml:space="preserve"> subdivisões das unidades são identificadas por numeração em algarismos indos-arábicos conforme o nível, com identificadores separados por pontos (exemplo: (i) 1.1; (</w:t>
      </w:r>
      <w:proofErr w:type="spellStart"/>
      <w:r>
        <w:rPr>
          <w:color w:val="000000"/>
        </w:rPr>
        <w:t>ii</w:t>
      </w:r>
      <w:proofErr w:type="spellEnd"/>
      <w:r>
        <w:rPr>
          <w:color w:val="000000"/>
        </w:rPr>
        <w:t>) 2.1.1). O primeiro algarismo da primeira subunidade fica emba</w:t>
      </w:r>
      <w:r>
        <w:rPr>
          <w:color w:val="000000"/>
        </w:rPr>
        <w:t>ixo do primeiro algarismo romano e, para as demais subunidades, o identificador deve ficar embaixo do primeiro identificador do nível anterior. O texto que identifica a subunidade deve utilizar apenas a primeira letra maiúscula e ser separado do identifica</w:t>
      </w:r>
      <w:r>
        <w:rPr>
          <w:color w:val="000000"/>
        </w:rPr>
        <w:t>dor da subunidade por um espaço em branco. A Figura 2 apresenta um exemplo da formatação.</w:t>
      </w:r>
    </w:p>
    <w:p w14:paraId="68CEE0FF" w14:textId="535FB380" w:rsidR="00DE5D74" w:rsidRDefault="00DE5D74" w:rsidP="004A3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19760706" w14:textId="5FF83CA1" w:rsidR="0099437D" w:rsidRDefault="0099437D" w:rsidP="004A3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513AE951" w14:textId="5C15B9CA" w:rsidR="0099437D" w:rsidRDefault="0099437D" w:rsidP="004A3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488573C4" w14:textId="42B709EF" w:rsidR="0099437D" w:rsidRDefault="0099437D" w:rsidP="004A3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0304E69A" w14:textId="6E0F4E13" w:rsidR="0099437D" w:rsidRDefault="0099437D" w:rsidP="004A3F7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Chars="0" w:left="0" w:firstLineChars="0" w:firstLine="0"/>
        <w:rPr>
          <w:color w:val="000000"/>
        </w:rPr>
      </w:pPr>
    </w:p>
    <w:p w14:paraId="28CB37E1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Figura 2 – Exemplo de formatação do conteúdo</w:t>
      </w:r>
    </w:p>
    <w:tbl>
      <w:tblPr>
        <w:tblStyle w:val="a1"/>
        <w:tblW w:w="8110" w:type="dxa"/>
        <w:tblInd w:w="534" w:type="dxa"/>
        <w:tblLayout w:type="fixed"/>
        <w:tblLook w:val="0000" w:firstRow="0" w:lastRow="0" w:firstColumn="0" w:lastColumn="0" w:noHBand="0" w:noVBand="0"/>
      </w:tblPr>
      <w:tblGrid>
        <w:gridCol w:w="8110"/>
      </w:tblGrid>
      <w:tr w:rsidR="00E71353" w14:paraId="0866D381" w14:textId="77777777">
        <w:tc>
          <w:tcPr>
            <w:tcW w:w="8110" w:type="dxa"/>
            <w:shd w:val="clear" w:color="auto" w:fill="E6E6E6"/>
          </w:tcPr>
          <w:p w14:paraId="172B8324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240"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Conteúdos</w:t>
            </w:r>
          </w:p>
          <w:p w14:paraId="7B52ABBB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UNIDADE I – Título da unidade I</w:t>
            </w:r>
          </w:p>
          <w:p w14:paraId="2D9312DB" w14:textId="77777777" w:rsidR="00E71353" w:rsidRDefault="00823A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1.1 Título de subunidade de nível 1</w:t>
            </w:r>
          </w:p>
          <w:p w14:paraId="7E472103" w14:textId="77777777" w:rsidR="00E71353" w:rsidRDefault="00823A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1.1.1 Título de subunidade de nível 2</w:t>
            </w:r>
          </w:p>
          <w:p w14:paraId="09CA7EE8" w14:textId="77777777" w:rsidR="00E71353" w:rsidRDefault="00823A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1.1.2 Título de subunidade de nível 2</w:t>
            </w:r>
          </w:p>
          <w:p w14:paraId="387345DA" w14:textId="77777777" w:rsidR="00E71353" w:rsidRDefault="00823A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1.2 Título da subunidade de nível 1</w:t>
            </w:r>
          </w:p>
          <w:p w14:paraId="394B7F2F" w14:textId="77777777" w:rsidR="00E71353" w:rsidRDefault="00823AD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1.3 Título da subunidade de nível 1</w:t>
            </w:r>
          </w:p>
          <w:p w14:paraId="205AF063" w14:textId="77777777" w:rsidR="00E71353" w:rsidRDefault="00823A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6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UNIDADE II – Título da unidade I</w:t>
            </w:r>
          </w:p>
          <w:p w14:paraId="5BC4D649" w14:textId="77777777" w:rsidR="00E71353" w:rsidRDefault="00823AD8">
            <w:pPr>
              <w:keepNext/>
              <w:numPr>
                <w:ilvl w:val="1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Título de subunidade de nível 1</w:t>
            </w:r>
          </w:p>
          <w:p w14:paraId="295DA3EF" w14:textId="77777777" w:rsidR="00E71353" w:rsidRDefault="00E71353">
            <w:pPr>
              <w:ind w:left="0" w:hanging="2"/>
              <w:jc w:val="center"/>
            </w:pPr>
          </w:p>
        </w:tc>
      </w:tr>
    </w:tbl>
    <w:p w14:paraId="6BCCC0DF" w14:textId="27410DB4" w:rsidR="00E71353" w:rsidRDefault="00E71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0"/>
          <w:szCs w:val="20"/>
        </w:rPr>
      </w:pPr>
    </w:p>
    <w:p w14:paraId="05B770CF" w14:textId="77777777" w:rsidR="00BC4CA0" w:rsidRDefault="00BC4CA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  <w:sz w:val="20"/>
          <w:szCs w:val="20"/>
        </w:rPr>
      </w:pPr>
    </w:p>
    <w:p w14:paraId="29101004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 w:rsidRPr="00DE5D74">
        <w:rPr>
          <w:b/>
          <w:bCs/>
          <w:color w:val="000000"/>
        </w:rPr>
        <w:t xml:space="preserve">6. </w:t>
      </w:r>
      <w:r w:rsidRPr="00DE5D74">
        <w:rPr>
          <w:b/>
          <w:bCs/>
        </w:rPr>
        <w:t>A bibliografia</w:t>
      </w:r>
      <w:r>
        <w:t xml:space="preserve"> deve atender </w:t>
      </w:r>
      <w:r>
        <w:t>às normas</w:t>
      </w:r>
      <w:r>
        <w:t xml:space="preserve"> vigentes da ABNT no formato: </w:t>
      </w:r>
    </w:p>
    <w:p w14:paraId="68433D98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t xml:space="preserve">[SOBRENOME, Nome. </w:t>
      </w:r>
      <w:r>
        <w:rPr>
          <w:b/>
        </w:rPr>
        <w:t xml:space="preserve">Título do </w:t>
      </w:r>
      <w:r>
        <w:rPr>
          <w:b/>
        </w:rPr>
        <w:t>L</w:t>
      </w:r>
      <w:r>
        <w:rPr>
          <w:b/>
        </w:rPr>
        <w:t>ivro.</w:t>
      </w:r>
      <w:r>
        <w:t xml:space="preserve"> Edição. Cidade: Editora, Ano.]</w:t>
      </w:r>
    </w:p>
    <w:p w14:paraId="769EEFBE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t>Utilizar fonte Arial, corpo 12, espaçamento entre linhas simples, sem utilização de linha em branco antes nem depois de ca</w:t>
      </w:r>
      <w:r>
        <w:t>da título.</w:t>
      </w:r>
    </w:p>
    <w:p w14:paraId="4A605212" w14:textId="77777777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</w:pPr>
      <w:r>
        <w:t>Os livros devem estar tombados junto ao patrimônio da IES e disponíveis no sistema informatizado da biblioteca. Todos os materiais bibliográficos devem ter sido publicados. Apostilas específicas elaboradas por professores e que não foram publica</w:t>
      </w:r>
      <w:r>
        <w:t>das, por exemplo, não podem ser incluídas na bibliografia.</w:t>
      </w:r>
    </w:p>
    <w:p w14:paraId="6C3954BA" w14:textId="3C3033AF" w:rsidR="00E71353" w:rsidRDefault="00823AD8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0" w:hanging="2"/>
      </w:pPr>
      <w:r>
        <w:t>O número de títulos da bibliografia básica e complementar deve atender as orientações do Quadro 2, conforme o nível do curso.</w:t>
      </w:r>
    </w:p>
    <w:p w14:paraId="584CAB9A" w14:textId="77777777" w:rsidR="00E71353" w:rsidRDefault="00823AD8">
      <w:pPr>
        <w:spacing w:line="276" w:lineRule="auto"/>
        <w:ind w:left="0" w:hanging="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Quadro 2 – Orientações para preencher Bibliografia básica e complementar </w:t>
      </w:r>
      <w:r>
        <w:rPr>
          <w:sz w:val="20"/>
          <w:szCs w:val="20"/>
        </w:rPr>
        <w:br/>
      </w:r>
    </w:p>
    <w:tbl>
      <w:tblPr>
        <w:tblStyle w:val="a2"/>
        <w:tblW w:w="5000" w:type="pct"/>
        <w:tblInd w:w="0" w:type="dxa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12"/>
        <w:gridCol w:w="3553"/>
        <w:gridCol w:w="3899"/>
      </w:tblGrid>
      <w:tr w:rsidR="00E71353" w14:paraId="6C2CA736" w14:textId="77777777" w:rsidTr="00C82DBA">
        <w:trPr>
          <w:cantSplit/>
        </w:trPr>
        <w:tc>
          <w:tcPr>
            <w:tcW w:w="1298" w:type="pct"/>
          </w:tcPr>
          <w:p w14:paraId="106019FA" w14:textId="77777777" w:rsidR="00E71353" w:rsidRDefault="00823AD8">
            <w:pPr>
              <w:spacing w:after="12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Nível do Curso</w:t>
            </w:r>
          </w:p>
        </w:tc>
        <w:tc>
          <w:tcPr>
            <w:tcW w:w="1765" w:type="pct"/>
            <w:vAlign w:val="center"/>
          </w:tcPr>
          <w:p w14:paraId="51D135EE" w14:textId="77777777" w:rsidR="00E71353" w:rsidRDefault="00823AD8">
            <w:pPr>
              <w:spacing w:after="12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Número de títulos por unidade curricular</w:t>
            </w:r>
          </w:p>
        </w:tc>
        <w:tc>
          <w:tcPr>
            <w:tcW w:w="1938" w:type="pct"/>
            <w:vAlign w:val="center"/>
          </w:tcPr>
          <w:p w14:paraId="620EC872" w14:textId="77777777" w:rsidR="00E71353" w:rsidRDefault="00823AD8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Quantidade mínima de exemplares por título que deve estar disponível na biblioteca</w:t>
            </w:r>
          </w:p>
        </w:tc>
      </w:tr>
      <w:tr w:rsidR="00E71353" w14:paraId="5147B374" w14:textId="77777777" w:rsidTr="00C82DBA">
        <w:trPr>
          <w:cantSplit/>
        </w:trPr>
        <w:tc>
          <w:tcPr>
            <w:tcW w:w="1298" w:type="pct"/>
            <w:vMerge w:val="restart"/>
          </w:tcPr>
          <w:p w14:paraId="0817AEBE" w14:textId="77777777" w:rsidR="00E71353" w:rsidRDefault="00823AD8">
            <w:pPr>
              <w:spacing w:after="120" w:line="276" w:lineRule="auto"/>
              <w:ind w:left="0" w:hanging="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Curso Superior de Graduação</w:t>
            </w:r>
          </w:p>
          <w:p w14:paraId="0F9766B3" w14:textId="77777777" w:rsidR="00E71353" w:rsidRDefault="00823AD8">
            <w:pPr>
              <w:spacing w:after="120" w:line="276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>
              <w:rPr>
                <w:sz w:val="16"/>
                <w:szCs w:val="16"/>
              </w:rPr>
              <w:t>(necessário para Reconhecimento e Renovação de Reconhecimento dos Cursos Superiores de Tecnologia, Bacharelados e Licenciaturas)</w:t>
            </w:r>
          </w:p>
        </w:tc>
        <w:tc>
          <w:tcPr>
            <w:tcW w:w="1765" w:type="pct"/>
            <w:vAlign w:val="center"/>
          </w:tcPr>
          <w:p w14:paraId="3E4B92EE" w14:textId="77777777" w:rsidR="00E71353" w:rsidRDefault="00823AD8">
            <w:pPr>
              <w:spacing w:after="120" w:line="276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Bibliografia básica: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onforme Indicador 3.6 .do </w:t>
            </w:r>
            <w:hyperlink r:id="rId10">
              <w:r>
                <w:rPr>
                  <w:sz w:val="16"/>
                  <w:szCs w:val="16"/>
                  <w:u w:val="single"/>
                </w:rPr>
                <w:t>Instrumento de Avaliação de Cursos de Graduação</w:t>
              </w:r>
            </w:hyperlink>
          </w:p>
        </w:tc>
        <w:tc>
          <w:tcPr>
            <w:tcW w:w="1938" w:type="pct"/>
            <w:vAlign w:val="center"/>
          </w:tcPr>
          <w:p w14:paraId="74508D40" w14:textId="77777777" w:rsidR="00E71353" w:rsidRDefault="00823AD8">
            <w:pPr>
              <w:spacing w:after="120" w:line="276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Conforme Indicador 3.6 .do </w:t>
            </w:r>
            <w:hyperlink r:id="rId11">
              <w:r>
                <w:rPr>
                  <w:sz w:val="16"/>
                  <w:szCs w:val="16"/>
                  <w:u w:val="single"/>
                </w:rPr>
                <w:t>Instrumento de Avaliação de Cursos de Graduação</w:t>
              </w:r>
            </w:hyperlink>
          </w:p>
        </w:tc>
      </w:tr>
      <w:tr w:rsidR="00E71353" w14:paraId="042E959B" w14:textId="77777777" w:rsidTr="00C82DBA">
        <w:trPr>
          <w:cantSplit/>
        </w:trPr>
        <w:tc>
          <w:tcPr>
            <w:tcW w:w="1298" w:type="pct"/>
            <w:vMerge/>
          </w:tcPr>
          <w:p w14:paraId="46BC55DD" w14:textId="77777777" w:rsidR="00E71353" w:rsidRDefault="00E713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sz w:val="16"/>
                <w:szCs w:val="16"/>
              </w:rPr>
            </w:pPr>
          </w:p>
        </w:tc>
        <w:tc>
          <w:tcPr>
            <w:tcW w:w="1765" w:type="pct"/>
            <w:vAlign w:val="center"/>
          </w:tcPr>
          <w:p w14:paraId="4236C844" w14:textId="77777777" w:rsidR="00E71353" w:rsidRDefault="00823AD8">
            <w:pPr>
              <w:spacing w:after="120" w:line="276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Bibliografia </w:t>
            </w:r>
            <w:r>
              <w:rPr>
                <w:sz w:val="16"/>
                <w:szCs w:val="16"/>
              </w:rPr>
              <w:t>complementar</w:t>
            </w:r>
            <w:r>
              <w:rPr>
                <w:sz w:val="16"/>
                <w:szCs w:val="16"/>
              </w:rPr>
              <w:t xml:space="preserve">: </w:t>
            </w:r>
            <w:r>
              <w:rPr>
                <w:sz w:val="16"/>
                <w:szCs w:val="16"/>
              </w:rPr>
              <w:t>c</w:t>
            </w:r>
            <w:r>
              <w:rPr>
                <w:sz w:val="16"/>
                <w:szCs w:val="16"/>
              </w:rPr>
              <w:t xml:space="preserve">onforme Indicador 3.7 .do </w:t>
            </w:r>
            <w:hyperlink r:id="rId12">
              <w:r>
                <w:rPr>
                  <w:sz w:val="16"/>
                  <w:szCs w:val="16"/>
                  <w:u w:val="single"/>
                </w:rPr>
                <w:t>Instrumento de Avaliação de Cursos de Graduação</w:t>
              </w:r>
            </w:hyperlink>
          </w:p>
        </w:tc>
        <w:tc>
          <w:tcPr>
            <w:tcW w:w="1938" w:type="pct"/>
            <w:vAlign w:val="center"/>
          </w:tcPr>
          <w:p w14:paraId="4AADAF65" w14:textId="77777777" w:rsidR="00E71353" w:rsidRDefault="00823AD8">
            <w:pPr>
              <w:spacing w:after="120" w:line="276" w:lineRule="auto"/>
              <w:ind w:left="0" w:hanging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Conforme Indicador 3.7 .do </w:t>
            </w:r>
            <w:hyperlink r:id="rId13">
              <w:r>
                <w:rPr>
                  <w:sz w:val="16"/>
                  <w:szCs w:val="16"/>
                  <w:u w:val="single"/>
                </w:rPr>
                <w:t>Instrumento de Avaliação de Cursos de Graduação</w:t>
              </w:r>
            </w:hyperlink>
          </w:p>
        </w:tc>
      </w:tr>
    </w:tbl>
    <w:p w14:paraId="0A2DFB9B" w14:textId="77777777" w:rsidR="00E71353" w:rsidRDefault="00E71353">
      <w:pPr>
        <w:ind w:left="0" w:hanging="2"/>
      </w:pPr>
    </w:p>
    <w:p w14:paraId="211A27CD" w14:textId="328EE877" w:rsidR="00E71353" w:rsidRDefault="00E71353">
      <w:pPr>
        <w:ind w:left="0" w:hanging="2"/>
      </w:pPr>
    </w:p>
    <w:p w14:paraId="2F78EB02" w14:textId="4CDC7408" w:rsidR="0099437D" w:rsidRDefault="0099437D">
      <w:pPr>
        <w:ind w:left="0" w:hanging="2"/>
      </w:pPr>
    </w:p>
    <w:p w14:paraId="405C3B9C" w14:textId="2D67AE4F" w:rsidR="0099437D" w:rsidRDefault="0099437D">
      <w:pPr>
        <w:ind w:left="0" w:hanging="2"/>
      </w:pPr>
    </w:p>
    <w:p w14:paraId="7D96CFFB" w14:textId="77777777" w:rsidR="0099437D" w:rsidRDefault="0099437D">
      <w:pPr>
        <w:ind w:left="0" w:hanging="2"/>
      </w:pPr>
    </w:p>
    <w:p w14:paraId="0375A9AF" w14:textId="77777777" w:rsidR="00E71353" w:rsidRDefault="00823AD8">
      <w:pPr>
        <w:ind w:left="0" w:hanging="2"/>
        <w:rPr>
          <w:u w:val="single"/>
        </w:rPr>
      </w:pPr>
      <w:r>
        <w:rPr>
          <w:b/>
          <w:i/>
          <w:u w:val="single"/>
        </w:rPr>
        <w:lastRenderedPageBreak/>
        <w:t>Exemplos:</w:t>
      </w:r>
    </w:p>
    <w:p w14:paraId="53FB599E" w14:textId="77777777" w:rsidR="00E71353" w:rsidRDefault="00E71353">
      <w:pPr>
        <w:ind w:left="0" w:hanging="2"/>
      </w:pPr>
    </w:p>
    <w:p w14:paraId="6CA9E155" w14:textId="740DBA17" w:rsidR="00E71353" w:rsidRDefault="00823AD8">
      <w:pPr>
        <w:ind w:left="0" w:hanging="2"/>
        <w:rPr>
          <w:u w:val="single"/>
        </w:rPr>
      </w:pPr>
      <w:r>
        <w:rPr>
          <w:u w:val="single"/>
        </w:rPr>
        <w:t>Livros</w:t>
      </w:r>
    </w:p>
    <w:p w14:paraId="4C36590A" w14:textId="77777777" w:rsidR="00E71353" w:rsidRDefault="00E71353">
      <w:pPr>
        <w:ind w:left="0" w:hanging="2"/>
        <w:rPr>
          <w:u w:val="single"/>
        </w:rPr>
      </w:pPr>
    </w:p>
    <w:p w14:paraId="5C02A27B" w14:textId="77777777" w:rsidR="00E71353" w:rsidRDefault="00823AD8">
      <w:pPr>
        <w:ind w:left="0" w:hanging="2"/>
      </w:pPr>
      <w:r>
        <w:t xml:space="preserve">FREIRE, Paulo. </w:t>
      </w:r>
      <w:r>
        <w:rPr>
          <w:b/>
        </w:rPr>
        <w:t xml:space="preserve">Pedagogia da </w:t>
      </w:r>
      <w:r>
        <w:rPr>
          <w:b/>
        </w:rPr>
        <w:t>A</w:t>
      </w:r>
      <w:r>
        <w:rPr>
          <w:b/>
        </w:rPr>
        <w:t xml:space="preserve">utonomia: </w:t>
      </w:r>
      <w:r>
        <w:t>saberes necessários à prática educativa. 13.ed. São Paulo/ Rio de Janeiro: Paz e Terra, 1999.</w:t>
      </w:r>
    </w:p>
    <w:p w14:paraId="6C203E52" w14:textId="77777777" w:rsidR="00E71353" w:rsidRDefault="00E71353">
      <w:pPr>
        <w:ind w:left="0" w:hanging="2"/>
      </w:pPr>
    </w:p>
    <w:p w14:paraId="2C03B060" w14:textId="4DA90528" w:rsidR="00E71353" w:rsidRDefault="00823AD8">
      <w:pPr>
        <w:ind w:left="0" w:hanging="2"/>
        <w:rPr>
          <w:u w:val="single"/>
        </w:rPr>
      </w:pPr>
      <w:r>
        <w:rPr>
          <w:u w:val="single"/>
        </w:rPr>
        <w:t>Capítulos de livros</w:t>
      </w:r>
    </w:p>
    <w:p w14:paraId="24920B99" w14:textId="77777777" w:rsidR="00E71353" w:rsidRDefault="00E71353">
      <w:pPr>
        <w:ind w:left="0" w:hanging="2"/>
      </w:pPr>
    </w:p>
    <w:p w14:paraId="11D3B351" w14:textId="77777777" w:rsidR="00E71353" w:rsidRDefault="00823AD8">
      <w:pPr>
        <w:ind w:left="0" w:hanging="2"/>
      </w:pPr>
      <w:r>
        <w:t xml:space="preserve">FRIGOTTO, Gaudêncio. Os delírios da razão: crise do capital e metamorfose conceitual no campo educacional. </w:t>
      </w:r>
      <w:r>
        <w:rPr>
          <w:i/>
        </w:rPr>
        <w:t>In</w:t>
      </w:r>
      <w:r>
        <w:t xml:space="preserve">: GENTILI, Pablo (org.). </w:t>
      </w:r>
      <w:r>
        <w:rPr>
          <w:b/>
        </w:rPr>
        <w:t xml:space="preserve">Pedagogia da </w:t>
      </w:r>
      <w:r>
        <w:rPr>
          <w:b/>
        </w:rPr>
        <w:t>E</w:t>
      </w:r>
      <w:r>
        <w:rPr>
          <w:b/>
        </w:rPr>
        <w:t xml:space="preserve">xclusão: </w:t>
      </w:r>
      <w:r>
        <w:t xml:space="preserve">crítica ao neoliberalismo em educação. 5. ed. Petrópolis: Vozes, 1999. </w:t>
      </w:r>
    </w:p>
    <w:p w14:paraId="0192EFE3" w14:textId="77777777" w:rsidR="00E71353" w:rsidRDefault="00E71353">
      <w:pPr>
        <w:ind w:left="0" w:hanging="2"/>
      </w:pPr>
    </w:p>
    <w:p w14:paraId="7D09998C" w14:textId="6837B2A9" w:rsidR="00E71353" w:rsidRDefault="00823AD8">
      <w:pPr>
        <w:ind w:left="0" w:hanging="2"/>
        <w:rPr>
          <w:u w:val="single"/>
        </w:rPr>
      </w:pPr>
      <w:r>
        <w:rPr>
          <w:u w:val="single"/>
        </w:rPr>
        <w:t>Artigos em revistas</w:t>
      </w:r>
    </w:p>
    <w:p w14:paraId="74549801" w14:textId="77777777" w:rsidR="00E71353" w:rsidRDefault="00E71353">
      <w:pPr>
        <w:ind w:left="0" w:hanging="2"/>
      </w:pPr>
    </w:p>
    <w:p w14:paraId="6C584563" w14:textId="77777777" w:rsidR="00E71353" w:rsidRDefault="00823AD8">
      <w:pPr>
        <w:ind w:left="0" w:hanging="2"/>
      </w:pPr>
      <w:r>
        <w:t>ALVE</w:t>
      </w:r>
      <w:r>
        <w:t xml:space="preserve">S, Giovanni. Ofensiva neoliberal, </w:t>
      </w:r>
      <w:proofErr w:type="spellStart"/>
      <w:r>
        <w:t>toyotismo</w:t>
      </w:r>
      <w:proofErr w:type="spellEnd"/>
      <w:r>
        <w:t xml:space="preserve"> e fragmentação de classe. </w:t>
      </w:r>
      <w:r>
        <w:rPr>
          <w:b/>
        </w:rPr>
        <w:t>Universidade e Sociedade</w:t>
      </w:r>
      <w:r>
        <w:t>, São Paulo, v.6, n.10, p. 25-33, fev. 1996.</w:t>
      </w:r>
    </w:p>
    <w:p w14:paraId="116ADDE1" w14:textId="77777777" w:rsidR="00E71353" w:rsidRDefault="00E71353">
      <w:pPr>
        <w:ind w:left="0" w:hanging="2"/>
      </w:pPr>
    </w:p>
    <w:p w14:paraId="4BCEBE67" w14:textId="3BCDE326" w:rsidR="00E71353" w:rsidRDefault="00823AD8">
      <w:pPr>
        <w:ind w:left="0" w:hanging="2"/>
        <w:rPr>
          <w:u w:val="single"/>
        </w:rPr>
      </w:pPr>
      <w:r>
        <w:rPr>
          <w:u w:val="single"/>
        </w:rPr>
        <w:t>Artigos em revistas eletrônicas</w:t>
      </w:r>
    </w:p>
    <w:p w14:paraId="556B6210" w14:textId="77777777" w:rsidR="00E71353" w:rsidRDefault="00E71353">
      <w:pPr>
        <w:ind w:left="0" w:hanging="2"/>
      </w:pPr>
    </w:p>
    <w:p w14:paraId="139DE831" w14:textId="77777777" w:rsidR="00E71353" w:rsidRDefault="00823AD8">
      <w:pPr>
        <w:ind w:left="0" w:hanging="2"/>
      </w:pPr>
      <w:r>
        <w:t xml:space="preserve">ROBERTSON, Susan. Política de </w:t>
      </w:r>
      <w:proofErr w:type="spellStart"/>
      <w:r>
        <w:t>re-territorialização</w:t>
      </w:r>
      <w:proofErr w:type="spellEnd"/>
      <w:r>
        <w:t>: espaço, escala e docentes como</w:t>
      </w:r>
      <w:r>
        <w:t xml:space="preserve"> classe profissional. </w:t>
      </w:r>
      <w:r>
        <w:rPr>
          <w:b/>
        </w:rPr>
        <w:t>Currículo sem Fronteiras</w:t>
      </w:r>
      <w:r>
        <w:t>, v.2, n.2, p.22-40, jul./dez. 2002. Disponível em: http://www.curriculosemfronteiras.org/vol2iss2articles/robertson.pdf. Acesso em: 20 jun. 2005.</w:t>
      </w:r>
    </w:p>
    <w:p w14:paraId="2BE15441" w14:textId="77777777" w:rsidR="00E71353" w:rsidRDefault="00E71353">
      <w:pPr>
        <w:ind w:left="0" w:hanging="2"/>
      </w:pPr>
    </w:p>
    <w:p w14:paraId="7E69FAC8" w14:textId="77777777" w:rsidR="00E71353" w:rsidRDefault="00E7135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right"/>
      </w:pPr>
    </w:p>
    <w:p w14:paraId="42C6BB33" w14:textId="77777777" w:rsidR="00E71353" w:rsidRDefault="00E7135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0" w:hanging="2"/>
        <w:rPr>
          <w:rFonts w:ascii="Calibri" w:eastAsia="Calibri" w:hAnsi="Calibri" w:cs="Calibri"/>
          <w:strike/>
          <w:sz w:val="20"/>
          <w:szCs w:val="20"/>
        </w:rPr>
      </w:pPr>
    </w:p>
    <w:sectPr w:rsidR="00E71353" w:rsidSect="007D00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2269" w:right="849" w:bottom="1418" w:left="993" w:header="708" w:footer="114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608D6" w14:textId="77777777" w:rsidR="00000000" w:rsidRDefault="00823AD8">
      <w:pPr>
        <w:spacing w:line="240" w:lineRule="auto"/>
        <w:ind w:left="0" w:hanging="2"/>
      </w:pPr>
      <w:r>
        <w:separator/>
      </w:r>
    </w:p>
  </w:endnote>
  <w:endnote w:type="continuationSeparator" w:id="0">
    <w:p w14:paraId="1460BE35" w14:textId="77777777" w:rsidR="00000000" w:rsidRDefault="00823AD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A603" w14:textId="77777777" w:rsidR="00B26A67" w:rsidRDefault="00B26A67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06913449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D6847D" w14:textId="5A4305C5" w:rsidR="009562F8" w:rsidRPr="00823AD8" w:rsidRDefault="009562F8">
        <w:pPr>
          <w:pStyle w:val="Rodap"/>
          <w:ind w:left="0" w:hanging="2"/>
          <w:jc w:val="right"/>
          <w:rPr>
            <w:sz w:val="18"/>
            <w:szCs w:val="18"/>
          </w:rPr>
        </w:pPr>
        <w:r w:rsidRPr="00823AD8">
          <w:rPr>
            <w:b/>
            <w:noProof/>
            <w:color w:val="FFFFFF"/>
            <w:sz w:val="52"/>
            <w:szCs w:val="52"/>
          </w:rPr>
          <w:drawing>
            <wp:anchor distT="0" distB="0" distL="114300" distR="114300" simplePos="0" relativeHeight="251661312" behindDoc="1" locked="0" layoutInCell="1" allowOverlap="1" wp14:anchorId="355B83C3" wp14:editId="4F9C8947">
              <wp:simplePos x="0" y="0"/>
              <wp:positionH relativeFrom="column">
                <wp:posOffset>2924175</wp:posOffset>
              </wp:positionH>
              <wp:positionV relativeFrom="paragraph">
                <wp:posOffset>-328083</wp:posOffset>
              </wp:positionV>
              <wp:extent cx="618001" cy="622300"/>
              <wp:effectExtent l="0" t="0" r="0" b="6350"/>
              <wp:wrapNone/>
              <wp:docPr id="1064" name="Imagem 1064" descr="Uma imagem contendo Logotipo&#10;&#10;Descrição gerada automaticament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" name="Imagem 53" descr="Uma imagem contendo Logotipo&#10;&#10;Descrição gerada automaticament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18001" cy="622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823AD8">
          <w:rPr>
            <w:sz w:val="18"/>
            <w:szCs w:val="18"/>
          </w:rPr>
          <w:fldChar w:fldCharType="begin"/>
        </w:r>
        <w:r w:rsidRPr="00823AD8">
          <w:rPr>
            <w:sz w:val="18"/>
            <w:szCs w:val="18"/>
          </w:rPr>
          <w:instrText>PAGE   \* MERGEFORMAT</w:instrText>
        </w:r>
        <w:r w:rsidRPr="00823AD8">
          <w:rPr>
            <w:sz w:val="18"/>
            <w:szCs w:val="18"/>
          </w:rPr>
          <w:fldChar w:fldCharType="separate"/>
        </w:r>
        <w:r w:rsidRPr="00823AD8">
          <w:rPr>
            <w:sz w:val="18"/>
            <w:szCs w:val="18"/>
          </w:rPr>
          <w:t>2</w:t>
        </w:r>
        <w:r w:rsidRPr="00823AD8">
          <w:rPr>
            <w:sz w:val="18"/>
            <w:szCs w:val="18"/>
          </w:rPr>
          <w:fldChar w:fldCharType="end"/>
        </w:r>
      </w:p>
    </w:sdtContent>
  </w:sdt>
  <w:p w14:paraId="6FB41911" w14:textId="77777777" w:rsidR="00B26A67" w:rsidRDefault="00B26A67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B02A" w14:textId="77777777" w:rsidR="00B26A67" w:rsidRDefault="00B26A67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E6B4D" w14:textId="77777777" w:rsidR="00000000" w:rsidRDefault="00823AD8">
      <w:pPr>
        <w:spacing w:line="240" w:lineRule="auto"/>
        <w:ind w:left="0" w:hanging="2"/>
      </w:pPr>
      <w:r>
        <w:separator/>
      </w:r>
    </w:p>
  </w:footnote>
  <w:footnote w:type="continuationSeparator" w:id="0">
    <w:p w14:paraId="5BAC61F8" w14:textId="77777777" w:rsidR="00000000" w:rsidRDefault="00823AD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E56CB" w14:textId="77777777" w:rsidR="00B26A67" w:rsidRDefault="00B26A67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A441A" w14:textId="37D084D9" w:rsidR="00936F70" w:rsidRPr="004C0735" w:rsidRDefault="00936F70" w:rsidP="009562F8">
    <w:pPr>
      <w:pBdr>
        <w:top w:val="nil"/>
        <w:left w:val="nil"/>
        <w:bottom w:val="nil"/>
        <w:right w:val="nil"/>
        <w:between w:val="nil"/>
      </w:pBdr>
      <w:spacing w:line="276" w:lineRule="auto"/>
      <w:ind w:left="0" w:hanging="2"/>
      <w:jc w:val="center"/>
      <w:rPr>
        <w:b/>
        <w:color w:val="07A91E"/>
        <w:sz w:val="28"/>
        <w:szCs w:val="28"/>
      </w:rPr>
    </w:pPr>
    <w:r w:rsidRPr="004C0735">
      <w:rPr>
        <w:noProof/>
        <w:color w:val="07A91E"/>
      </w:rPr>
      <w:drawing>
        <wp:anchor distT="0" distB="0" distL="114300" distR="114300" simplePos="0" relativeHeight="251659264" behindDoc="1" locked="0" layoutInCell="1" allowOverlap="1" wp14:anchorId="0721239E" wp14:editId="62834AF1">
          <wp:simplePos x="0" y="0"/>
          <wp:positionH relativeFrom="column">
            <wp:posOffset>5901794</wp:posOffset>
          </wp:positionH>
          <wp:positionV relativeFrom="paragraph">
            <wp:posOffset>-102447</wp:posOffset>
          </wp:positionV>
          <wp:extent cx="484824" cy="747969"/>
          <wp:effectExtent l="0" t="0" r="0" b="0"/>
          <wp:wrapNone/>
          <wp:docPr id="1062" name="Imagem 1062" descr="Gráfico de explosão sol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Gráfico de explosão solar&#10;&#10;Descrição gerada automaticamente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227" t="13394" r="16152" b="13479"/>
                  <a:stretch/>
                </pic:blipFill>
                <pic:spPr bwMode="auto">
                  <a:xfrm>
                    <a:off x="0" y="0"/>
                    <a:ext cx="487724" cy="7524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0735">
      <w:rPr>
        <w:noProof/>
        <w:color w:val="07A91E"/>
      </w:rPr>
      <w:drawing>
        <wp:anchor distT="0" distB="0" distL="114300" distR="114300" simplePos="0" relativeHeight="251658240" behindDoc="1" locked="0" layoutInCell="1" allowOverlap="1" wp14:anchorId="1A1333AF" wp14:editId="19108E55">
          <wp:simplePos x="0" y="0"/>
          <wp:positionH relativeFrom="column">
            <wp:posOffset>-391</wp:posOffset>
          </wp:positionH>
          <wp:positionV relativeFrom="paragraph">
            <wp:posOffset>54415</wp:posOffset>
          </wp:positionV>
          <wp:extent cx="929640" cy="434340"/>
          <wp:effectExtent l="0" t="0" r="3810" b="3810"/>
          <wp:wrapNone/>
          <wp:docPr id="1063" name="Imagem 106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18" t="21807" r="10254" b="23365"/>
                  <a:stretch/>
                </pic:blipFill>
                <pic:spPr bwMode="auto">
                  <a:xfrm>
                    <a:off x="0" y="0"/>
                    <a:ext cx="929640" cy="4343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2F8" w:rsidRPr="004C0735">
      <w:rPr>
        <w:b/>
        <w:color w:val="07A91E"/>
        <w:sz w:val="28"/>
        <w:szCs w:val="28"/>
      </w:rPr>
      <w:t xml:space="preserve">Orientações para envio e preenchimento do </w:t>
    </w:r>
  </w:p>
  <w:p w14:paraId="305E180E" w14:textId="7116CD45" w:rsidR="00E71353" w:rsidRPr="004C0735" w:rsidRDefault="009562F8" w:rsidP="00182563">
    <w:pPr>
      <w:pBdr>
        <w:top w:val="nil"/>
        <w:left w:val="nil"/>
        <w:bottom w:val="nil"/>
        <w:right w:val="nil"/>
        <w:between w:val="nil"/>
      </w:pBdr>
      <w:spacing w:line="276" w:lineRule="auto"/>
      <w:ind w:left="1" w:hanging="3"/>
      <w:jc w:val="center"/>
      <w:rPr>
        <w:color w:val="07A91E"/>
      </w:rPr>
    </w:pPr>
    <w:r w:rsidRPr="004C0735">
      <w:rPr>
        <w:b/>
        <w:color w:val="07A91E"/>
        <w:sz w:val="28"/>
        <w:szCs w:val="28"/>
      </w:rPr>
      <w:t>Programa da Disciplina</w:t>
    </w:r>
  </w:p>
  <w:p w14:paraId="7B63863A" w14:textId="579D9123" w:rsidR="00E71353" w:rsidRDefault="00B2798B">
    <w:pPr>
      <w:ind w:left="0" w:hanging="2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0E428F" wp14:editId="40B9B802">
              <wp:simplePos x="0" y="0"/>
              <wp:positionH relativeFrom="column">
                <wp:posOffset>1905</wp:posOffset>
              </wp:positionH>
              <wp:positionV relativeFrom="paragraph">
                <wp:posOffset>259715</wp:posOffset>
              </wp:positionV>
              <wp:extent cx="6381750" cy="0"/>
              <wp:effectExtent l="38100" t="38100" r="76200" b="95250"/>
              <wp:wrapNone/>
              <wp:docPr id="27" name="Conector reto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8175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E5E130D" id="Conector reto 2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20.45pt" to="502.6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" strokecolor="#9bbb59 [3206]" strokeweight="2pt">
              <v:shadow on="t" color="black" opacity="24903f" origin=",.5" offset="0,.55556mm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62F02" w14:textId="77777777" w:rsidR="00B26A67" w:rsidRDefault="00B26A67">
    <w:pPr>
      <w:pStyle w:val="Cabealh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C345D"/>
    <w:multiLevelType w:val="multilevel"/>
    <w:tmpl w:val="BE100A7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9DD00CD"/>
    <w:multiLevelType w:val="multilevel"/>
    <w:tmpl w:val="9D3CA682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56385EEB"/>
    <w:multiLevelType w:val="multilevel"/>
    <w:tmpl w:val="552A9B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687801C8"/>
    <w:multiLevelType w:val="multilevel"/>
    <w:tmpl w:val="150236F4"/>
    <w:lvl w:ilvl="0">
      <w:start w:val="2"/>
      <w:numFmt w:val="decima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vertAlign w:val="baseline"/>
      </w:rPr>
    </w:lvl>
  </w:abstractNum>
  <w:abstractNum w:abstractNumId="4" w15:restartNumberingAfterBreak="0">
    <w:nsid w:val="6FE73BAE"/>
    <w:multiLevelType w:val="multilevel"/>
    <w:tmpl w:val="4D3C522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78BD3D0C"/>
    <w:multiLevelType w:val="multilevel"/>
    <w:tmpl w:val="7EF4F0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376659292">
    <w:abstractNumId w:val="0"/>
  </w:num>
  <w:num w:numId="2" w16cid:durableId="1680816257">
    <w:abstractNumId w:val="2"/>
  </w:num>
  <w:num w:numId="3" w16cid:durableId="1636059373">
    <w:abstractNumId w:val="3"/>
  </w:num>
  <w:num w:numId="4" w16cid:durableId="1599370427">
    <w:abstractNumId w:val="5"/>
  </w:num>
  <w:num w:numId="5" w16cid:durableId="1531725453">
    <w:abstractNumId w:val="1"/>
  </w:num>
  <w:num w:numId="6" w16cid:durableId="9119624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53"/>
    <w:rsid w:val="00182563"/>
    <w:rsid w:val="001D5D3A"/>
    <w:rsid w:val="00307B50"/>
    <w:rsid w:val="00383CF6"/>
    <w:rsid w:val="003D1BE8"/>
    <w:rsid w:val="003E3496"/>
    <w:rsid w:val="004350C0"/>
    <w:rsid w:val="004A3D27"/>
    <w:rsid w:val="004A3F7C"/>
    <w:rsid w:val="004C0735"/>
    <w:rsid w:val="0061779D"/>
    <w:rsid w:val="006C5D88"/>
    <w:rsid w:val="00770E09"/>
    <w:rsid w:val="0079170B"/>
    <w:rsid w:val="007D0087"/>
    <w:rsid w:val="00811EF8"/>
    <w:rsid w:val="00823AD8"/>
    <w:rsid w:val="00861A55"/>
    <w:rsid w:val="00936F70"/>
    <w:rsid w:val="009562F8"/>
    <w:rsid w:val="0099437D"/>
    <w:rsid w:val="00997DAF"/>
    <w:rsid w:val="009E4BA7"/>
    <w:rsid w:val="00AD7D33"/>
    <w:rsid w:val="00B02E5C"/>
    <w:rsid w:val="00B26A67"/>
    <w:rsid w:val="00B2798B"/>
    <w:rsid w:val="00B976F9"/>
    <w:rsid w:val="00BC4CA0"/>
    <w:rsid w:val="00C535A9"/>
    <w:rsid w:val="00C7717E"/>
    <w:rsid w:val="00C82DBA"/>
    <w:rsid w:val="00CF573C"/>
    <w:rsid w:val="00DE4573"/>
    <w:rsid w:val="00DE5D74"/>
    <w:rsid w:val="00E1519A"/>
    <w:rsid w:val="00E157D9"/>
    <w:rsid w:val="00E71353"/>
    <w:rsid w:val="00F0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7B9280"/>
  <w15:docId w15:val="{C7DA0F27-6106-4A74-8356-A2751804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Nivel1Conteudo">
    <w:name w:val="Título 1;Nivel 1 Conteudo"/>
    <w:basedOn w:val="Normal"/>
    <w:next w:val="Normal"/>
    <w:pPr>
      <w:keepNext/>
      <w:ind w:left="1560" w:hanging="426"/>
    </w:pPr>
    <w:rPr>
      <w:bCs/>
      <w:kern w:val="32"/>
      <w:szCs w:val="32"/>
      <w:lang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rFonts w:ascii="Times New Roman" w:hAnsi="Times New Roman"/>
      <w:lang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rPr>
      <w:w w:val="100"/>
      <w:position w:val="-1"/>
      <w:sz w:val="24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tuloNivel0Contedo">
    <w:name w:val="Título;Nivel 0 Conteúdo"/>
    <w:basedOn w:val="Normal"/>
    <w:next w:val="Normal"/>
    <w:pPr>
      <w:spacing w:before="240" w:after="60"/>
    </w:pPr>
    <w:rPr>
      <w:bCs/>
      <w:kern w:val="28"/>
      <w:szCs w:val="32"/>
      <w:lang/>
    </w:rPr>
  </w:style>
  <w:style w:type="character" w:customStyle="1" w:styleId="TtuloCharNivel0ContedoChar">
    <w:name w:val="Título Char;Nivel 0 Conteúdo Char"/>
    <w:rPr>
      <w:rFonts w:ascii="Arial" w:eastAsia="Times New Roman" w:hAnsi="Arial" w:cs="Times New Roman"/>
      <w:bCs/>
      <w:w w:val="100"/>
      <w:kern w:val="28"/>
      <w:position w:val="-1"/>
      <w:sz w:val="24"/>
      <w:szCs w:val="32"/>
      <w:effect w:val="none"/>
      <w:vertAlign w:val="baseline"/>
      <w:cs w:val="0"/>
      <w:em w:val="none"/>
    </w:rPr>
  </w:style>
  <w:style w:type="character" w:customStyle="1" w:styleId="Ttulo1CharNivel1ConteudoChar">
    <w:name w:val="Título 1 Char;Nivel 1 Conteudo Char"/>
    <w:rPr>
      <w:rFonts w:ascii="Arial" w:eastAsia="Times New Roman" w:hAnsi="Arial" w:cs="Times New Roman"/>
      <w:bCs/>
      <w:w w:val="100"/>
      <w:kern w:val="32"/>
      <w:position w:val="-1"/>
      <w:sz w:val="24"/>
      <w:szCs w:val="32"/>
      <w:effect w:val="none"/>
      <w:vertAlign w:val="baseline"/>
      <w:cs w:val="0"/>
      <w:em w:val="none"/>
    </w:rPr>
  </w:style>
  <w:style w:type="paragraph" w:customStyle="1" w:styleId="Nivel2Contedo">
    <w:name w:val="Nivel 2 Conteúdo"/>
    <w:basedOn w:val="Ttulo1Nivel1Conteudo"/>
    <w:next w:val="Normal"/>
    <w:pPr>
      <w:ind w:left="2127" w:hanging="567"/>
    </w:pPr>
    <w:rPr>
      <w:szCs w:val="24"/>
    </w:rPr>
  </w:style>
  <w:style w:type="paragraph" w:styleId="Textodebalo">
    <w:name w:val="Balloon Text"/>
    <w:basedOn w:val="Normal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</w:rPr>
  </w:style>
  <w:style w:type="character" w:customStyle="1" w:styleId="TextodecomentrioChar">
    <w:name w:val="Texto de comentário Char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rFonts w:ascii="Arial" w:hAnsi="Arial"/>
      <w:b/>
      <w:bCs/>
      <w:w w:val="100"/>
      <w:position w:val="-1"/>
      <w:effect w:val="none"/>
      <w:vertAlign w:val="baseline"/>
      <w:cs w:val="0"/>
      <w:em w:val="none"/>
    </w:rPr>
  </w:style>
  <w:style w:type="character" w:styleId="MenoPendente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Fontepargpadro"/>
    <w:link w:val="Rodap"/>
    <w:uiPriority w:val="99"/>
    <w:rsid w:val="0079170B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wnload.inep.gov.br/educacao_superior/avaliacao_cursos_graduacao/instrumentos/2017/curso_reconhecimento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ownload.inep.gov.br/educacao_superior/avaliacao_cursos_graduacao/instrumentos/2017/curso_reconhecimento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wnload.inep.gov.br/educacao_superior/avaliacao_cursos_graduacao/instrumentos/2017/curso_reconhecimento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download.inep.gov.br/educacao_superior/avaliacao_cursos_graduacao/instrumentos/2017/curso_reconhecimento.pdf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R2padEXuQyAuPhA4MG5Sr7AArQQ==">AMUW2mUfaFsCuC5u0a5tnY4sDolZP2L2f3/PUDeroBSq2MSAXgZdIGc+9mY6pwnTRdpElWJ8i0BsF/jg3ozNzw1QpuYrtGmiEUReLgFNw04WabF55jG5nUw=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1313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DIREN</dc:creator>
  <cp:lastModifiedBy>Juliane Monks</cp:lastModifiedBy>
  <cp:revision>6</cp:revision>
  <dcterms:created xsi:type="dcterms:W3CDTF">2022-11-26T12:04:00Z</dcterms:created>
  <dcterms:modified xsi:type="dcterms:W3CDTF">2022-11-26T12:22:00Z</dcterms:modified>
</cp:coreProperties>
</file>